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55"/>
        <w:gridCol w:w="1970"/>
        <w:gridCol w:w="4130"/>
      </w:tblGrid>
      <w:tr w:rsidR="008E4DE5" w:rsidRPr="008E4DE5" w14:paraId="764C3FC8" w14:textId="77777777" w:rsidTr="008E4DE5">
        <w:tc>
          <w:tcPr>
            <w:tcW w:w="2790" w:type="dxa"/>
          </w:tcPr>
          <w:p w14:paraId="764C3FC2" w14:textId="77777777" w:rsidR="007F2549" w:rsidRPr="008E4DE5" w:rsidRDefault="007F2549" w:rsidP="007F2549">
            <w:pPr>
              <w:pStyle w:val="ContactInfo"/>
              <w:rPr>
                <w:rFonts w:ascii="Myriad Pro" w:hAnsi="Myriad Pro"/>
              </w:rPr>
            </w:pPr>
            <w:r w:rsidRPr="008E4DE5">
              <w:rPr>
                <w:rFonts w:ascii="Myriad Pro" w:hAnsi="Myriad Pro"/>
              </w:rPr>
              <w:t xml:space="preserve">Contact: </w:t>
            </w:r>
            <w:r w:rsidR="008E4DE5" w:rsidRPr="008E4DE5">
              <w:rPr>
                <w:rFonts w:ascii="Myriad Pro" w:hAnsi="Myriad Pro"/>
              </w:rPr>
              <w:t>Bob O’Donnell</w:t>
            </w:r>
          </w:p>
          <w:sdt>
            <w:sdtPr>
              <w:rPr>
                <w:rFonts w:ascii="Myriad Pro" w:hAnsi="Myriad Pro"/>
              </w:rPr>
              <w:alias w:val="Company"/>
              <w:tag w:val="Company"/>
              <w:id w:val="434908741"/>
              <w:placeholder>
                <w:docPart w:val="C6F29586E4F541AA8429DF648375A5E4"/>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64C3FC3" w14:textId="77777777" w:rsidR="007F2549" w:rsidRPr="008E4DE5" w:rsidRDefault="008E4DE5" w:rsidP="007F2549">
                <w:pPr>
                  <w:pStyle w:val="ContactInfo"/>
                  <w:rPr>
                    <w:rFonts w:ascii="Myriad Pro" w:hAnsi="Myriad Pro"/>
                  </w:rPr>
                </w:pPr>
                <w:r w:rsidRPr="008E4DE5">
                  <w:rPr>
                    <w:rFonts w:ascii="Myriad Pro" w:hAnsi="Myriad Pro"/>
                  </w:rPr>
                  <w:t>TECHnalysis Research</w:t>
                </w:r>
                <w:r w:rsidR="00882828">
                  <w:rPr>
                    <w:rFonts w:ascii="Myriad Pro" w:hAnsi="Myriad Pro"/>
                  </w:rPr>
                  <w:t>, LLC</w:t>
                </w:r>
              </w:p>
            </w:sdtContent>
          </w:sdt>
          <w:p w14:paraId="764C3FC4" w14:textId="77777777" w:rsidR="00CD456A" w:rsidRPr="008E4DE5" w:rsidRDefault="007F2549" w:rsidP="007F2549">
            <w:pPr>
              <w:pStyle w:val="ContactInfo"/>
              <w:rPr>
                <w:rFonts w:ascii="Myriad Pro" w:hAnsi="Myriad Pro"/>
              </w:rPr>
            </w:pPr>
            <w:r w:rsidRPr="008E4DE5">
              <w:rPr>
                <w:rFonts w:ascii="Myriad Pro" w:hAnsi="Myriad Pro"/>
              </w:rPr>
              <w:t xml:space="preserve">Phone </w:t>
            </w:r>
            <w:r w:rsidR="008E4DE5" w:rsidRPr="008E4DE5">
              <w:rPr>
                <w:rFonts w:ascii="Myriad Pro" w:hAnsi="Myriad Pro"/>
              </w:rPr>
              <w:t>(650) 224-2355</w:t>
            </w:r>
          </w:p>
          <w:p w14:paraId="764C3FC5" w14:textId="77777777" w:rsidR="00CD456A" w:rsidRPr="008E4DE5" w:rsidRDefault="008E4DE5" w:rsidP="008E4DE5">
            <w:pPr>
              <w:pStyle w:val="ContactInfo"/>
              <w:rPr>
                <w:rFonts w:ascii="Myriad Pro" w:hAnsi="Myriad Pro"/>
              </w:rPr>
            </w:pPr>
            <w:r w:rsidRPr="008E4DE5">
              <w:rPr>
                <w:rFonts w:ascii="Myriad Pro" w:hAnsi="Myriad Pro"/>
              </w:rPr>
              <w:t>bob@technalysisresearch.com</w:t>
            </w:r>
          </w:p>
        </w:tc>
        <w:tc>
          <w:tcPr>
            <w:tcW w:w="2520" w:type="dxa"/>
          </w:tcPr>
          <w:p w14:paraId="764C3FC6" w14:textId="77777777" w:rsidR="007F2549" w:rsidRPr="008E4DE5" w:rsidRDefault="007F2549" w:rsidP="007F2549">
            <w:pPr>
              <w:pStyle w:val="ContactInfo"/>
              <w:rPr>
                <w:rFonts w:ascii="Myriad Pro" w:hAnsi="Myriad Pro"/>
              </w:rPr>
            </w:pPr>
          </w:p>
        </w:tc>
        <w:tc>
          <w:tcPr>
            <w:tcW w:w="4165" w:type="dxa"/>
            <w:shd w:val="clear" w:color="auto" w:fill="auto"/>
            <w:vAlign w:val="center"/>
          </w:tcPr>
          <w:p w14:paraId="764C3FC7" w14:textId="77777777" w:rsidR="007F2549" w:rsidRPr="008E4DE5" w:rsidRDefault="008E4DE5" w:rsidP="007F2549">
            <w:pPr>
              <w:pStyle w:val="CompanyName"/>
              <w:rPr>
                <w:rFonts w:ascii="Myriad Pro" w:hAnsi="Myriad Pro"/>
              </w:rPr>
            </w:pPr>
            <w:r>
              <w:rPr>
                <w:rFonts w:ascii="Myriad Pro" w:hAnsi="Myriad Pro"/>
                <w:noProof/>
              </w:rPr>
              <w:drawing>
                <wp:inline distT="0" distB="0" distL="0" distR="0" wp14:anchorId="764C3FDC" wp14:editId="764C3FDD">
                  <wp:extent cx="2544975" cy="500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alysi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145" cy="529315"/>
                          </a:xfrm>
                          <a:prstGeom prst="rect">
                            <a:avLst/>
                          </a:prstGeom>
                        </pic:spPr>
                      </pic:pic>
                    </a:graphicData>
                  </a:graphic>
                </wp:inline>
              </w:drawing>
            </w:r>
          </w:p>
        </w:tc>
      </w:tr>
    </w:tbl>
    <w:p w14:paraId="764C3FC9" w14:textId="77777777" w:rsidR="008F3111" w:rsidRPr="00092DFE" w:rsidRDefault="008F3111" w:rsidP="007F2549">
      <w:pPr>
        <w:pStyle w:val="Title"/>
        <w:rPr>
          <w:rFonts w:ascii="Myriad Pro" w:hAnsi="Myriad Pro"/>
          <w:sz w:val="96"/>
          <w:szCs w:val="96"/>
        </w:rPr>
      </w:pPr>
      <w:r w:rsidRPr="00092DFE">
        <w:rPr>
          <w:rFonts w:ascii="Myriad Pro" w:hAnsi="Myriad Pro"/>
          <w:sz w:val="96"/>
          <w:szCs w:val="96"/>
        </w:rPr>
        <w:t>Press Release</w:t>
      </w:r>
    </w:p>
    <w:sdt>
      <w:sdtPr>
        <w:rPr>
          <w:rFonts w:ascii="Myriad Pro" w:hAnsi="Myriad Pro"/>
          <w:sz w:val="32"/>
        </w:rPr>
        <w:alias w:val="Comments"/>
        <w:id w:val="434909365"/>
        <w:placeholder>
          <w:docPart w:val="E2A08FD90C9449DEB1DEF01423EC7B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64C3FCA" w14:textId="07345FBF" w:rsidR="008F3111" w:rsidRPr="00826A2E" w:rsidRDefault="00902601" w:rsidP="007F2549">
          <w:pPr>
            <w:pStyle w:val="Heading1"/>
            <w:rPr>
              <w:rFonts w:ascii="Myriad Pro" w:hAnsi="Myriad Pro"/>
              <w:sz w:val="32"/>
            </w:rPr>
          </w:pPr>
          <w:r>
            <w:rPr>
              <w:rFonts w:ascii="Myriad Pro" w:hAnsi="Myriad Pro"/>
              <w:sz w:val="32"/>
            </w:rPr>
            <w:t xml:space="preserve">Worldwide Device Usage Study </w:t>
          </w:r>
          <w:r w:rsidR="00BD5149">
            <w:rPr>
              <w:rFonts w:ascii="Myriad Pro" w:hAnsi="Myriad Pro"/>
              <w:sz w:val="32"/>
            </w:rPr>
            <w:t xml:space="preserve">Highlights Major Shifts </w:t>
          </w:r>
          <w:r w:rsidR="007E0C97">
            <w:rPr>
              <w:rFonts w:ascii="Myriad Pro" w:hAnsi="Myriad Pro"/>
              <w:sz w:val="32"/>
            </w:rPr>
            <w:t>in</w:t>
          </w:r>
          <w:r w:rsidR="00BD5149">
            <w:rPr>
              <w:rFonts w:ascii="Myriad Pro" w:hAnsi="Myriad Pro"/>
              <w:sz w:val="32"/>
            </w:rPr>
            <w:t xml:space="preserve"> Consumer Behaviors</w:t>
          </w:r>
          <w:r w:rsidR="002431EC">
            <w:rPr>
              <w:rFonts w:ascii="Myriad Pro" w:hAnsi="Myriad Pro"/>
              <w:sz w:val="32"/>
            </w:rPr>
            <w:t xml:space="preserve"> </w:t>
          </w:r>
          <w:r w:rsidR="007E0C97">
            <w:rPr>
              <w:rFonts w:ascii="Myriad Pro" w:hAnsi="Myriad Pro"/>
              <w:sz w:val="32"/>
            </w:rPr>
            <w:t>with</w:t>
          </w:r>
          <w:r w:rsidR="002431EC">
            <w:rPr>
              <w:rFonts w:ascii="Myriad Pro" w:hAnsi="Myriad Pro"/>
              <w:sz w:val="32"/>
            </w:rPr>
            <w:t xml:space="preserve"> Smartphones, Tablets, PCs and TVs</w:t>
          </w:r>
        </w:p>
      </w:sdtContent>
    </w:sdt>
    <w:p w14:paraId="764C3FCB" w14:textId="61341855" w:rsidR="008F3111" w:rsidRPr="008E4DE5" w:rsidRDefault="00E3289E" w:rsidP="00BD5149">
      <w:pPr>
        <w:pStyle w:val="Heading2"/>
        <w:tabs>
          <w:tab w:val="center" w:pos="5097"/>
        </w:tabs>
        <w:rPr>
          <w:rFonts w:ascii="Myriad Pro" w:hAnsi="Myriad Pro"/>
        </w:rPr>
      </w:pPr>
      <w:r>
        <w:rPr>
          <w:rFonts w:ascii="Myriad Pro" w:hAnsi="Myriad Pro"/>
        </w:rPr>
        <w:t>PC</w:t>
      </w:r>
      <w:r w:rsidR="00291882">
        <w:rPr>
          <w:rFonts w:ascii="Myriad Pro" w:hAnsi="Myriad Pro"/>
        </w:rPr>
        <w:t>s</w:t>
      </w:r>
      <w:r>
        <w:rPr>
          <w:rFonts w:ascii="Myriad Pro" w:hAnsi="Myriad Pro"/>
        </w:rPr>
        <w:t xml:space="preserve"> and Smartphone</w:t>
      </w:r>
      <w:r w:rsidR="00291882">
        <w:rPr>
          <w:rFonts w:ascii="Myriad Pro" w:hAnsi="Myriad Pro"/>
        </w:rPr>
        <w:t>s</w:t>
      </w:r>
      <w:r>
        <w:rPr>
          <w:rFonts w:ascii="Myriad Pro" w:hAnsi="Myriad Pro"/>
        </w:rPr>
        <w:t xml:space="preserve"> Top Usage, </w:t>
      </w:r>
      <w:r w:rsidR="007E0C97">
        <w:rPr>
          <w:rFonts w:ascii="Myriad Pro" w:hAnsi="Myriad Pro"/>
        </w:rPr>
        <w:t>but</w:t>
      </w:r>
      <w:r>
        <w:rPr>
          <w:rFonts w:ascii="Myriad Pro" w:hAnsi="Myriad Pro"/>
        </w:rPr>
        <w:t xml:space="preserve"> Dramatic Demographic Differences Reveal Digital Age Gap</w:t>
      </w:r>
      <w:r w:rsidR="00011FBC">
        <w:rPr>
          <w:rFonts w:ascii="Myriad Pro" w:hAnsi="Myriad Pro"/>
        </w:rPr>
        <w:t xml:space="preserve"> </w:t>
      </w:r>
      <w:r w:rsidR="00BD5149">
        <w:rPr>
          <w:rFonts w:ascii="Myriad Pro" w:hAnsi="Myriad Pro"/>
        </w:rPr>
        <w:t xml:space="preserve"> </w:t>
      </w:r>
    </w:p>
    <w:p w14:paraId="61D4C138" w14:textId="47720FF0" w:rsidR="00BD5149" w:rsidRDefault="008E4DE5" w:rsidP="00902601">
      <w:pPr>
        <w:pStyle w:val="BodyText"/>
        <w:rPr>
          <w:rFonts w:ascii="Myriad Pro" w:hAnsi="Myriad Pro"/>
        </w:rPr>
      </w:pPr>
      <w:r>
        <w:rPr>
          <w:rStyle w:val="Emphasis"/>
          <w:rFonts w:ascii="Myriad Pro" w:hAnsi="Myriad Pro"/>
        </w:rPr>
        <w:t>Foster City, CA</w:t>
      </w:r>
      <w:r w:rsidR="008F3111" w:rsidRPr="008E4DE5">
        <w:rPr>
          <w:rStyle w:val="Emphasis"/>
          <w:rFonts w:ascii="Myriad Pro" w:hAnsi="Myriad Pro"/>
        </w:rPr>
        <w:t>,</w:t>
      </w:r>
      <w:r w:rsidR="006843F2" w:rsidRPr="008E4DE5">
        <w:rPr>
          <w:rStyle w:val="Emphasis"/>
          <w:rFonts w:ascii="Myriad Pro" w:hAnsi="Myriad Pro"/>
        </w:rPr>
        <w:t xml:space="preserve"> </w:t>
      </w:r>
      <w:sdt>
        <w:sdtPr>
          <w:rPr>
            <w:rStyle w:val="Emphasis"/>
            <w:rFonts w:ascii="Myriad Pro" w:hAnsi="Myriad Pro"/>
          </w:rPr>
          <w:alias w:val="Date"/>
          <w:tag w:val="Date"/>
          <w:id w:val="434909307"/>
          <w:placeholder>
            <w:docPart w:val="6051C70C08554EF2A23F5D8795C3A54B"/>
          </w:placeholder>
          <w:date w:fullDate="2014-08-27T00:00:00Z">
            <w:dateFormat w:val="MMMM d, yyyy"/>
            <w:lid w:val="en-US"/>
            <w:storeMappedDataAs w:val="dateTime"/>
            <w:calendar w:val="gregorian"/>
          </w:date>
        </w:sdtPr>
        <w:sdtEndPr>
          <w:rPr>
            <w:rStyle w:val="Emphasis"/>
          </w:rPr>
        </w:sdtEndPr>
        <w:sdtContent>
          <w:r w:rsidR="00902601">
            <w:rPr>
              <w:rStyle w:val="Emphasis"/>
              <w:rFonts w:ascii="Myriad Pro" w:hAnsi="Myriad Pro"/>
            </w:rPr>
            <w:t>August 27, 2014</w:t>
          </w:r>
        </w:sdtContent>
      </w:sdt>
      <w:r w:rsidR="008F3111" w:rsidRPr="008E4DE5">
        <w:rPr>
          <w:rStyle w:val="Emphasis"/>
          <w:rFonts w:ascii="Myriad Pro" w:hAnsi="Myriad Pro"/>
        </w:rPr>
        <w:t>:</w:t>
      </w:r>
      <w:r w:rsidR="008F3111" w:rsidRPr="008E4DE5">
        <w:rPr>
          <w:rFonts w:ascii="Myriad Pro" w:hAnsi="Myriad Pro"/>
        </w:rPr>
        <w:t xml:space="preserve"> </w:t>
      </w:r>
      <w:r w:rsidR="000153B0" w:rsidRPr="008E4DE5">
        <w:rPr>
          <w:rFonts w:ascii="Myriad Pro" w:hAnsi="Myriad Pro"/>
        </w:rPr>
        <w:t xml:space="preserve"> </w:t>
      </w:r>
      <w:r w:rsidR="00BD5149">
        <w:rPr>
          <w:rFonts w:ascii="Myriad Pro" w:hAnsi="Myriad Pro"/>
        </w:rPr>
        <w:t xml:space="preserve">Think people have stopped using PCs in favor of smartphones? An exciting new study from </w:t>
      </w:r>
      <w:r w:rsidR="00882828">
        <w:rPr>
          <w:rFonts w:ascii="Myriad Pro" w:hAnsi="Myriad Pro"/>
        </w:rPr>
        <w:t xml:space="preserve">TECHnalysis Research, LLC </w:t>
      </w:r>
      <w:r w:rsidR="00BD5149">
        <w:rPr>
          <w:rFonts w:ascii="Myriad Pro" w:hAnsi="Myriad Pro"/>
        </w:rPr>
        <w:t>throws cold water on that and many other commonly held assumptions about how consumers are using the</w:t>
      </w:r>
      <w:r w:rsidR="00291882">
        <w:rPr>
          <w:rFonts w:ascii="Myriad Pro" w:hAnsi="Myriad Pro"/>
        </w:rPr>
        <w:t>ir</w:t>
      </w:r>
      <w:r w:rsidR="00BD5149">
        <w:rPr>
          <w:rFonts w:ascii="Myriad Pro" w:hAnsi="Myriad Pro"/>
        </w:rPr>
        <w:t xml:space="preserve"> key devices—PCs, tablets, smartphones and TVs—that </w:t>
      </w:r>
      <w:r w:rsidR="002431EC">
        <w:rPr>
          <w:rFonts w:ascii="Myriad Pro" w:hAnsi="Myriad Pro"/>
        </w:rPr>
        <w:t xml:space="preserve">increasingly </w:t>
      </w:r>
      <w:r w:rsidR="00BD5149">
        <w:rPr>
          <w:rFonts w:ascii="Myriad Pro" w:hAnsi="Myriad Pro"/>
        </w:rPr>
        <w:t>sit at the center of their lives</w:t>
      </w:r>
      <w:r w:rsidR="002431EC">
        <w:rPr>
          <w:rFonts w:ascii="Myriad Pro" w:hAnsi="Myriad Pro"/>
        </w:rPr>
        <w:t>. In fact, among many other interesting data points, the study showed consumers around the world are using these devices approximately 9.4 hours per day, on average, and just over 40% of that is actually spent using more than one device at a time.</w:t>
      </w:r>
    </w:p>
    <w:p w14:paraId="764C3FD9" w14:textId="21F3CE7C" w:rsidR="00C27E9E" w:rsidRDefault="002431EC" w:rsidP="00902601">
      <w:pPr>
        <w:pStyle w:val="BodyText"/>
        <w:rPr>
          <w:rFonts w:ascii="Myriad Pro" w:hAnsi="Myriad Pro"/>
        </w:rPr>
      </w:pPr>
      <w:r>
        <w:rPr>
          <w:rFonts w:ascii="Myriad Pro" w:hAnsi="Myriad Pro"/>
        </w:rPr>
        <w:t xml:space="preserve">The report is based on </w:t>
      </w:r>
      <w:r w:rsidR="00291882">
        <w:rPr>
          <w:rFonts w:ascii="Myriad Pro" w:hAnsi="Myriad Pro"/>
        </w:rPr>
        <w:t xml:space="preserve">a </w:t>
      </w:r>
      <w:r>
        <w:rPr>
          <w:rFonts w:ascii="Myriad Pro" w:hAnsi="Myriad Pro"/>
        </w:rPr>
        <w:t>comprehensive online survey of 2,574 consumers</w:t>
      </w:r>
      <w:r w:rsidR="002E60D3">
        <w:rPr>
          <w:rFonts w:ascii="Myriad Pro" w:hAnsi="Myriad Pro"/>
        </w:rPr>
        <w:t>, aged 18-75+,</w:t>
      </w:r>
      <w:r>
        <w:rPr>
          <w:rFonts w:ascii="Myriad Pro" w:hAnsi="Myriad Pro"/>
        </w:rPr>
        <w:t xml:space="preserve"> across the US, UK, Brazil and China</w:t>
      </w:r>
      <w:r w:rsidR="001A1F1E">
        <w:rPr>
          <w:rFonts w:ascii="Myriad Pro" w:hAnsi="Myriad Pro"/>
        </w:rPr>
        <w:t>,</w:t>
      </w:r>
      <w:r>
        <w:rPr>
          <w:rFonts w:ascii="Myriad Pro" w:hAnsi="Myriad Pro"/>
        </w:rPr>
        <w:t xml:space="preserve"> </w:t>
      </w:r>
      <w:r w:rsidR="001A1F1E">
        <w:rPr>
          <w:rFonts w:ascii="Myriad Pro" w:hAnsi="Myriad Pro"/>
        </w:rPr>
        <w:t xml:space="preserve">fielded in July and August, that looked at what types of activities consumers spend their time on and how those activities are spread across the devices they own. </w:t>
      </w:r>
      <w:r w:rsidR="00901606">
        <w:rPr>
          <w:rFonts w:ascii="Myriad Pro" w:hAnsi="Myriad Pro"/>
        </w:rPr>
        <w:t xml:space="preserve">Among the key findings of the report, one particularly important insight </w:t>
      </w:r>
      <w:r w:rsidR="005B7E85">
        <w:rPr>
          <w:rFonts w:ascii="Myriad Pro" w:hAnsi="Myriad Pro"/>
        </w:rPr>
        <w:t>involves</w:t>
      </w:r>
      <w:r w:rsidR="00901606">
        <w:rPr>
          <w:rFonts w:ascii="Myriad Pro" w:hAnsi="Myriad Pro"/>
        </w:rPr>
        <w:t xml:space="preserve"> the overall mix of devices that people use and how </w:t>
      </w:r>
      <w:r w:rsidR="00011FBC">
        <w:rPr>
          <w:rFonts w:ascii="Myriad Pro" w:hAnsi="Myriad Pro"/>
        </w:rPr>
        <w:t>this mix</w:t>
      </w:r>
      <w:r w:rsidR="00901606">
        <w:rPr>
          <w:rFonts w:ascii="Myriad Pro" w:hAnsi="Myriad Pro"/>
        </w:rPr>
        <w:t xml:space="preserve"> shift</w:t>
      </w:r>
      <w:r w:rsidR="00011FBC">
        <w:rPr>
          <w:rFonts w:ascii="Myriad Pro" w:hAnsi="Myriad Pro"/>
        </w:rPr>
        <w:t>s</w:t>
      </w:r>
      <w:r w:rsidR="00901606">
        <w:rPr>
          <w:rFonts w:ascii="Myriad Pro" w:hAnsi="Myriad Pro"/>
        </w:rPr>
        <w:t xml:space="preserve"> dramatically depending on the age of consumer. This “Digital</w:t>
      </w:r>
      <w:r w:rsidR="00011FBC">
        <w:rPr>
          <w:rFonts w:ascii="Myriad Pro" w:hAnsi="Myriad Pro"/>
        </w:rPr>
        <w:t xml:space="preserve"> Age Gap” has potentially enormous implications for device makers and their suppliers, as well as companies providing applications and services to run on these devices.</w:t>
      </w:r>
    </w:p>
    <w:p w14:paraId="5EB94808" w14:textId="356756B4" w:rsidR="00011FBC" w:rsidRDefault="00011FBC" w:rsidP="00902601">
      <w:pPr>
        <w:pStyle w:val="BodyText"/>
        <w:rPr>
          <w:rFonts w:ascii="Myriad Pro" w:hAnsi="Myriad Pro"/>
        </w:rPr>
      </w:pPr>
      <w:r>
        <w:rPr>
          <w:rFonts w:ascii="Myriad Pro" w:hAnsi="Myriad Pro"/>
        </w:rPr>
        <w:t xml:space="preserve">“The consumer technology industry has spent very little time looking at age-based segmentation,” </w:t>
      </w:r>
      <w:r w:rsidR="00291882">
        <w:rPr>
          <w:rFonts w:ascii="Myriad Pro" w:hAnsi="Myriad Pro"/>
        </w:rPr>
        <w:t>says</w:t>
      </w:r>
      <w:r>
        <w:rPr>
          <w:rFonts w:ascii="Myriad Pro" w:hAnsi="Myriad Pro"/>
        </w:rPr>
        <w:t xml:space="preserve"> Bob O’Donnell, Founder and Chief </w:t>
      </w:r>
      <w:r w:rsidR="00291882">
        <w:rPr>
          <w:rFonts w:ascii="Myriad Pro" w:hAnsi="Myriad Pro"/>
        </w:rPr>
        <w:t>Analyst at TECHnalysis Research. “I</w:t>
      </w:r>
      <w:r>
        <w:rPr>
          <w:rFonts w:ascii="Myriad Pro" w:hAnsi="Myriad Pro"/>
        </w:rPr>
        <w:t>nstead</w:t>
      </w:r>
      <w:r w:rsidR="00291882">
        <w:rPr>
          <w:rFonts w:ascii="Myriad Pro" w:hAnsi="Myriad Pro"/>
        </w:rPr>
        <w:t xml:space="preserve"> it’s been</w:t>
      </w:r>
      <w:r>
        <w:rPr>
          <w:rFonts w:ascii="Myriad Pro" w:hAnsi="Myriad Pro"/>
        </w:rPr>
        <w:t xml:space="preserve"> focusing on trying to </w:t>
      </w:r>
      <w:r w:rsidR="00E3289E">
        <w:rPr>
          <w:rFonts w:ascii="Myriad Pro" w:hAnsi="Myriad Pro"/>
        </w:rPr>
        <w:t>pick which devices or services win and which ones lose for consumers overall. The results from this study clearly demonstrate that’s an outdated, simplistic perspective that doesn’t match the needs of today’s consumers, particularly as all these markets continue to mature.”</w:t>
      </w:r>
    </w:p>
    <w:p w14:paraId="776EB274" w14:textId="01B3AB73" w:rsidR="00E3289E" w:rsidRDefault="002E60D3" w:rsidP="00902601">
      <w:pPr>
        <w:pStyle w:val="BodyText"/>
        <w:rPr>
          <w:rFonts w:ascii="Myriad Pro" w:hAnsi="Myriad Pro"/>
        </w:rPr>
      </w:pPr>
      <w:r>
        <w:rPr>
          <w:rFonts w:ascii="Myriad Pro" w:hAnsi="Myriad Pro"/>
        </w:rPr>
        <w:t>One of the many potentially surprising data points from the study is that con</w:t>
      </w:r>
      <w:r w:rsidR="00EE02F5">
        <w:rPr>
          <w:rFonts w:ascii="Myriad Pro" w:hAnsi="Myriad Pro"/>
        </w:rPr>
        <w:t xml:space="preserve">sumers, on average, use their PCs for a larger percentage of their total device time than smartphones, TVs or tablets. Overall PC usage is </w:t>
      </w:r>
      <w:r w:rsidR="00AE2B8A">
        <w:rPr>
          <w:rFonts w:ascii="Myriad Pro" w:hAnsi="Myriad Pro"/>
        </w:rPr>
        <w:t>43</w:t>
      </w:r>
      <w:r w:rsidR="00EE02F5">
        <w:rPr>
          <w:rFonts w:ascii="Myriad Pro" w:hAnsi="Myriad Pro"/>
        </w:rPr>
        <w:t xml:space="preserve">%, versus </w:t>
      </w:r>
      <w:r w:rsidR="00AE2B8A">
        <w:rPr>
          <w:rFonts w:ascii="Myriad Pro" w:hAnsi="Myriad Pro"/>
        </w:rPr>
        <w:t xml:space="preserve">22% for both smartphones and TVs and 12% for tablets. Averages don’t tell the full story, however, because there are dramatic differences by age, with younger people using their smartphones more than any device and older people using their PCs significantly more. In fact, smartphone usage among 18-24 year-olds is more than 5x higher than 65-74 year olds, but PC usage is 67% higher in the older group than in the younger. While those numbers may not be surprising, the </w:t>
      </w:r>
      <w:r w:rsidR="00291882">
        <w:rPr>
          <w:rFonts w:ascii="Myriad Pro" w:hAnsi="Myriad Pro"/>
        </w:rPr>
        <w:t>linearity</w:t>
      </w:r>
      <w:r w:rsidR="00AE2B8A">
        <w:rPr>
          <w:rFonts w:ascii="Myriad Pro" w:hAnsi="Myriad Pro"/>
        </w:rPr>
        <w:t xml:space="preserve"> of the transition across age groups certainly is.</w:t>
      </w:r>
    </w:p>
    <w:p w14:paraId="2C0E249F" w14:textId="5C94D886" w:rsidR="00AE2B8A" w:rsidRDefault="00AE2B8A" w:rsidP="00902601">
      <w:pPr>
        <w:pStyle w:val="BodyText"/>
        <w:rPr>
          <w:rFonts w:ascii="Myriad Pro" w:hAnsi="Myriad Pro"/>
        </w:rPr>
      </w:pPr>
      <w:r>
        <w:rPr>
          <w:rFonts w:ascii="Myriad Pro" w:hAnsi="Myriad Pro"/>
        </w:rPr>
        <w:t>The chart below provides a summary of the total amount of time consumers spend on their devices, segmented by age group, and clearly shows the age-based differences</w:t>
      </w:r>
      <w:r w:rsidR="00B43131">
        <w:rPr>
          <w:rFonts w:ascii="Myriad Pro" w:hAnsi="Myriad Pro"/>
        </w:rPr>
        <w:t>.</w:t>
      </w:r>
    </w:p>
    <w:p w14:paraId="13FB0600" w14:textId="5112BD20" w:rsidR="00F24A15" w:rsidRDefault="00F24A15" w:rsidP="00902601">
      <w:pPr>
        <w:pStyle w:val="BodyText"/>
        <w:rPr>
          <w:rFonts w:ascii="Myriad Pro" w:hAnsi="Myriad Pro"/>
        </w:rPr>
      </w:pPr>
      <w:r>
        <w:rPr>
          <w:rFonts w:ascii="Myriad Pro" w:hAnsi="Myriad Pro"/>
          <w:noProof/>
        </w:rPr>
        <w:lastRenderedPageBreak/>
        <w:drawing>
          <wp:inline distT="0" distB="0" distL="0" distR="0" wp14:anchorId="56EE61CB" wp14:editId="5AED4C0D">
            <wp:extent cx="6016625" cy="35331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ice Usage Chart by Age.png"/>
                    <pic:cNvPicPr/>
                  </pic:nvPicPr>
                  <pic:blipFill>
                    <a:blip r:embed="rId9">
                      <a:extLst>
                        <a:ext uri="{28A0092B-C50C-407E-A947-70E740481C1C}">
                          <a14:useLocalDpi xmlns:a14="http://schemas.microsoft.com/office/drawing/2010/main" val="0"/>
                        </a:ext>
                      </a:extLst>
                    </a:blip>
                    <a:stretch>
                      <a:fillRect/>
                    </a:stretch>
                  </pic:blipFill>
                  <pic:spPr>
                    <a:xfrm>
                      <a:off x="0" y="0"/>
                      <a:ext cx="6016625" cy="3533140"/>
                    </a:xfrm>
                    <a:prstGeom prst="rect">
                      <a:avLst/>
                    </a:prstGeom>
                  </pic:spPr>
                </pic:pic>
              </a:graphicData>
            </a:graphic>
          </wp:inline>
        </w:drawing>
      </w:r>
      <w:bookmarkStart w:id="0" w:name="_GoBack"/>
      <w:bookmarkEnd w:id="0"/>
    </w:p>
    <w:p w14:paraId="18226B68" w14:textId="521C6876" w:rsidR="00EE02F5" w:rsidRDefault="00EE02F5" w:rsidP="00902601">
      <w:pPr>
        <w:pStyle w:val="BodyText"/>
        <w:rPr>
          <w:rFonts w:ascii="Myriad Pro" w:hAnsi="Myriad Pro"/>
        </w:rPr>
      </w:pPr>
      <w:r>
        <w:rPr>
          <w:rFonts w:ascii="Myriad Pro" w:hAnsi="Myriad Pro"/>
        </w:rPr>
        <w:t>In addition to age-based considerations, the report uncovered important consumer usage metrics that will likely have a major impact on the devices people choose to purchase and use in the future. For example, consumers on average only spend 10.6% of the</w:t>
      </w:r>
      <w:r w:rsidR="00291882">
        <w:rPr>
          <w:rFonts w:ascii="Myriad Pro" w:hAnsi="Myriad Pro"/>
        </w:rPr>
        <w:t>ir</w:t>
      </w:r>
      <w:r>
        <w:rPr>
          <w:rFonts w:ascii="Myriad Pro" w:hAnsi="Myriad Pro"/>
        </w:rPr>
        <w:t xml:space="preserve"> total </w:t>
      </w:r>
      <w:r w:rsidR="00291882">
        <w:rPr>
          <w:rFonts w:ascii="Myriad Pro" w:hAnsi="Myriad Pro"/>
        </w:rPr>
        <w:t xml:space="preserve">smartphone </w:t>
      </w:r>
      <w:r>
        <w:rPr>
          <w:rFonts w:ascii="Myriad Pro" w:hAnsi="Myriad Pro"/>
        </w:rPr>
        <w:t xml:space="preserve">time </w:t>
      </w:r>
      <w:r w:rsidR="00B43131">
        <w:rPr>
          <w:rFonts w:ascii="Myriad Pro" w:hAnsi="Myriad Pro"/>
        </w:rPr>
        <w:t>making audio phone calls, with younger users spending even less time talking and older users spending more. In addition, other popular activities on smartphones, including browsing the web and watching video, clearly lend themselves to larger screens, suggesting a strong interest in larger smartphones, such as the forthcoming iPhone 6.</w:t>
      </w:r>
    </w:p>
    <w:p w14:paraId="39B30F6F" w14:textId="04692AD7" w:rsidR="00AE2B8A" w:rsidRDefault="00AE2B8A" w:rsidP="00902601">
      <w:pPr>
        <w:pStyle w:val="BodyText"/>
        <w:rPr>
          <w:rFonts w:ascii="Myriad Pro" w:hAnsi="Myriad Pro"/>
        </w:rPr>
      </w:pPr>
      <w:r>
        <w:rPr>
          <w:rFonts w:ascii="Myriad Pro" w:hAnsi="Myriad Pro"/>
        </w:rPr>
        <w:t xml:space="preserve">Finally, the </w:t>
      </w:r>
      <w:r w:rsidR="00C34CD3">
        <w:rPr>
          <w:rFonts w:ascii="Myriad Pro" w:hAnsi="Myriad Pro"/>
        </w:rPr>
        <w:t>study offers a comprehensive look at each of 22 different activities, ranging from watching live TV programming, to browsing the web, listening to music, casual gaming and more</w:t>
      </w:r>
      <w:r w:rsidR="005B7E85">
        <w:rPr>
          <w:rFonts w:ascii="Myriad Pro" w:hAnsi="Myriad Pro"/>
        </w:rPr>
        <w:t>,</w:t>
      </w:r>
      <w:r w:rsidR="00C34CD3">
        <w:rPr>
          <w:rFonts w:ascii="Myriad Pro" w:hAnsi="Myriad Pro"/>
        </w:rPr>
        <w:t xml:space="preserve"> and how each of those activities are split across devices by age and country. For example, roughly 30% of overall live TV programming is now watched on a device other than a TV, but in China that number is 46%</w:t>
      </w:r>
      <w:r w:rsidR="00291882">
        <w:rPr>
          <w:rFonts w:ascii="Myriad Pro" w:hAnsi="Myriad Pro"/>
        </w:rPr>
        <w:t>,</w:t>
      </w:r>
      <w:r w:rsidR="00C34CD3">
        <w:rPr>
          <w:rFonts w:ascii="Myriad Pro" w:hAnsi="Myriad Pro"/>
        </w:rPr>
        <w:t xml:space="preserve"> and for the 25-34 age group </w:t>
      </w:r>
      <w:r w:rsidR="00A9662E">
        <w:rPr>
          <w:rFonts w:ascii="Myriad Pro" w:hAnsi="Myriad Pro"/>
        </w:rPr>
        <w:t>across all four countries</w:t>
      </w:r>
      <w:r w:rsidR="00291882">
        <w:rPr>
          <w:rFonts w:ascii="Myriad Pro" w:hAnsi="Myriad Pro"/>
        </w:rPr>
        <w:t>,</w:t>
      </w:r>
      <w:r w:rsidR="00C34CD3">
        <w:rPr>
          <w:rFonts w:ascii="Myriad Pro" w:hAnsi="Myriad Pro"/>
        </w:rPr>
        <w:t xml:space="preserve"> it’s 38%.</w:t>
      </w:r>
    </w:p>
    <w:p w14:paraId="0470E09F" w14:textId="02EBB1B2" w:rsidR="00A9662E" w:rsidRDefault="00CA2BB7" w:rsidP="00902601">
      <w:pPr>
        <w:pStyle w:val="BodyText"/>
        <w:rPr>
          <w:rFonts w:ascii="Myriad Pro" w:hAnsi="Myriad Pro"/>
        </w:rPr>
      </w:pPr>
      <w:r>
        <w:rPr>
          <w:rFonts w:ascii="Myriad Pro" w:hAnsi="Myriad Pro"/>
        </w:rPr>
        <w:t>“</w:t>
      </w:r>
      <w:r w:rsidR="00A9662E">
        <w:rPr>
          <w:rFonts w:ascii="Myriad Pro" w:hAnsi="Myriad Pro"/>
        </w:rPr>
        <w:t>Consumers are clea</w:t>
      </w:r>
      <w:r>
        <w:rPr>
          <w:rFonts w:ascii="Myriad Pro" w:hAnsi="Myriad Pro"/>
        </w:rPr>
        <w:t>rly becoming accustomed to using a range of devices and are very willing to shift activities previo</w:t>
      </w:r>
      <w:r w:rsidR="00291882">
        <w:rPr>
          <w:rFonts w:ascii="Myriad Pro" w:hAnsi="Myriad Pro"/>
        </w:rPr>
        <w:t>usly reserved for one device on</w:t>
      </w:r>
      <w:r>
        <w:rPr>
          <w:rFonts w:ascii="Myriad Pro" w:hAnsi="Myriad Pro"/>
        </w:rPr>
        <w:t xml:space="preserve">to whatever devices they have access to,” </w:t>
      </w:r>
      <w:r w:rsidR="00291882">
        <w:rPr>
          <w:rFonts w:ascii="Myriad Pro" w:hAnsi="Myriad Pro"/>
        </w:rPr>
        <w:t>says</w:t>
      </w:r>
      <w:r>
        <w:rPr>
          <w:rFonts w:ascii="Myriad Pro" w:hAnsi="Myriad Pro"/>
        </w:rPr>
        <w:t xml:space="preserve"> O’Donnell. “Moving forward, we believe this kind of usage behavior will have an important impact on both hardware products and the software and services on which they run.”</w:t>
      </w:r>
    </w:p>
    <w:p w14:paraId="764C3FDA" w14:textId="3CCF4AF3" w:rsidR="001C1903" w:rsidRDefault="00444C91" w:rsidP="003874E0">
      <w:pPr>
        <w:pStyle w:val="BodyText"/>
        <w:rPr>
          <w:rFonts w:ascii="Myriad Pro" w:hAnsi="Myriad Pro"/>
        </w:rPr>
      </w:pPr>
      <w:r>
        <w:rPr>
          <w:rFonts w:ascii="Myriad Pro" w:hAnsi="Myriad Pro"/>
        </w:rPr>
        <w:t xml:space="preserve">A copy of the </w:t>
      </w:r>
      <w:r w:rsidR="00902601">
        <w:rPr>
          <w:rFonts w:ascii="Myriad Pro" w:hAnsi="Myriad Pro"/>
        </w:rPr>
        <w:t>complete report</w:t>
      </w:r>
      <w:r>
        <w:rPr>
          <w:rFonts w:ascii="Myriad Pro" w:hAnsi="Myriad Pro"/>
        </w:rPr>
        <w:t xml:space="preserve"> is available for purchase from </w:t>
      </w:r>
      <w:r w:rsidR="00BF1E41">
        <w:rPr>
          <w:rFonts w:ascii="Myriad Pro" w:hAnsi="Myriad Pro"/>
        </w:rPr>
        <w:t xml:space="preserve">TECHnalysis </w:t>
      </w:r>
      <w:r w:rsidR="00617603">
        <w:rPr>
          <w:rFonts w:ascii="Myriad Pro" w:hAnsi="Myriad Pro"/>
        </w:rPr>
        <w:t xml:space="preserve">Research. </w:t>
      </w:r>
      <w:r w:rsidR="004B2A3E">
        <w:rPr>
          <w:rFonts w:ascii="Myriad Pro" w:hAnsi="Myriad Pro"/>
        </w:rPr>
        <w:t>F</w:t>
      </w:r>
      <w:r w:rsidR="001C1903">
        <w:rPr>
          <w:rFonts w:ascii="Myriad Pro" w:hAnsi="Myriad Pro"/>
        </w:rPr>
        <w:t xml:space="preserve">or additional information, </w:t>
      </w:r>
      <w:r w:rsidR="00617603">
        <w:rPr>
          <w:rFonts w:ascii="Myriad Pro" w:hAnsi="Myriad Pro"/>
        </w:rPr>
        <w:t>please</w:t>
      </w:r>
      <w:r w:rsidR="001C1903">
        <w:rPr>
          <w:rFonts w:ascii="Myriad Pro" w:hAnsi="Myriad Pro"/>
        </w:rPr>
        <w:t xml:space="preserve"> </w:t>
      </w:r>
      <w:r w:rsidR="00B76225">
        <w:rPr>
          <w:rFonts w:ascii="Myriad Pro" w:hAnsi="Myriad Pro"/>
        </w:rPr>
        <w:t xml:space="preserve">e-mail the author at </w:t>
      </w:r>
      <w:hyperlink r:id="rId10" w:history="1">
        <w:r w:rsidR="00B76225">
          <w:rPr>
            <w:rStyle w:val="Hyperlink"/>
            <w:rFonts w:ascii="Myriad Pro" w:hAnsi="Myriad Pro"/>
          </w:rPr>
          <w:t>bob@technalysisresearch.com</w:t>
        </w:r>
      </w:hyperlink>
      <w:r w:rsidR="001C1903">
        <w:rPr>
          <w:rFonts w:ascii="Myriad Pro" w:hAnsi="Myriad Pro"/>
        </w:rPr>
        <w:t>.</w:t>
      </w:r>
    </w:p>
    <w:p w14:paraId="764C3FDB" w14:textId="77777777" w:rsidR="00617603" w:rsidRPr="00414BEE" w:rsidRDefault="00617603" w:rsidP="00617603">
      <w:pPr>
        <w:pStyle w:val="BodyText"/>
        <w:rPr>
          <w:rFonts w:ascii="Myriad Pro" w:hAnsi="Myriad Pro"/>
          <w:i/>
        </w:rPr>
      </w:pPr>
      <w:r w:rsidRPr="00414BEE">
        <w:rPr>
          <w:rFonts w:ascii="Myriad Pro" w:hAnsi="Myriad Pro"/>
          <w:i/>
        </w:rPr>
        <w:t>Founded by technology market research veteran Bob O’Donnell, TECHnalysis Research</w:t>
      </w:r>
      <w:r w:rsidR="000B1052">
        <w:rPr>
          <w:rFonts w:ascii="Myriad Pro" w:hAnsi="Myriad Pro"/>
          <w:i/>
        </w:rPr>
        <w:t>, LLC</w:t>
      </w:r>
      <w:r w:rsidRPr="00414BEE">
        <w:rPr>
          <w:rFonts w:ascii="Myriad Pro" w:hAnsi="Myriad Pro"/>
          <w:i/>
        </w:rPr>
        <w:t xml:space="preserve"> provides strategic consulting and market research services to the technology industry and professional financial community. Building on a deep understanding of critical technology and business trends, in conjunction with hard-hitting, original research, the firm provides unique "out-of-the-box" perspectives that are still grounded in the practical realities of the technology, media and telecom markets.</w:t>
      </w:r>
    </w:p>
    <w:sectPr w:rsidR="00617603" w:rsidRPr="00414BEE" w:rsidSect="00092DFE">
      <w:headerReference w:type="default" r:id="rId11"/>
      <w:footerReference w:type="default" r:id="rId12"/>
      <w:footerReference w:type="first" r:id="rId13"/>
      <w:pgSz w:w="12240" w:h="15840" w:code="1"/>
      <w:pgMar w:top="965" w:right="1800" w:bottom="1080" w:left="965" w:header="36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3FE2" w14:textId="77777777" w:rsidR="008160F3" w:rsidRDefault="008160F3">
      <w:r>
        <w:separator/>
      </w:r>
    </w:p>
  </w:endnote>
  <w:endnote w:type="continuationSeparator" w:id="0">
    <w:p w14:paraId="764C3FE3" w14:textId="77777777" w:rsidR="008160F3" w:rsidRDefault="008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3FE5" w14:textId="77777777" w:rsidR="00EC39A3" w:rsidRDefault="00EC39A3">
    <w:pPr>
      <w:pStyle w:val="Footer"/>
    </w:pPr>
    <w:r>
      <w:fldChar w:fldCharType="begin"/>
    </w:r>
    <w:r>
      <w:instrText>if</w:instrText>
    </w:r>
    <w:r>
      <w:fldChar w:fldCharType="begin"/>
    </w:r>
    <w:r>
      <w:instrText>numpages</w:instrText>
    </w:r>
    <w:r>
      <w:fldChar w:fldCharType="separate"/>
    </w:r>
    <w:r w:rsidR="008C7184">
      <w:rPr>
        <w:noProof/>
      </w:rPr>
      <w:instrText>2</w:instrText>
    </w:r>
    <w:r>
      <w:rPr>
        <w:noProof/>
      </w:rPr>
      <w:fldChar w:fldCharType="end"/>
    </w:r>
    <w:r>
      <w:instrText>&gt;</w:instrText>
    </w:r>
    <w:r>
      <w:fldChar w:fldCharType="begin"/>
    </w:r>
    <w:r>
      <w:instrText>page</w:instrText>
    </w:r>
    <w:r>
      <w:fldChar w:fldCharType="separate"/>
    </w:r>
    <w:r w:rsidR="008C7184">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3FE6" w14:textId="77777777" w:rsidR="00EC39A3" w:rsidRPr="004B2A3E" w:rsidRDefault="00EC39A3" w:rsidP="004B2A3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3FE0" w14:textId="77777777" w:rsidR="008160F3" w:rsidRDefault="008160F3">
      <w:r>
        <w:separator/>
      </w:r>
    </w:p>
  </w:footnote>
  <w:footnote w:type="continuationSeparator" w:id="0">
    <w:p w14:paraId="764C3FE1" w14:textId="77777777" w:rsidR="008160F3" w:rsidRDefault="0081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3FE4" w14:textId="21816B6D" w:rsidR="00EC39A3" w:rsidRDefault="00EC39A3" w:rsidP="00B82656">
    <w:pPr>
      <w:pStyle w:val="Header"/>
      <w:tabs>
        <w:tab w:val="clear" w:pos="4320"/>
        <w:tab w:val="center" w:pos="900"/>
      </w:tabs>
    </w:pPr>
    <w:r>
      <w:t xml:space="preserve">Page </w:t>
    </w:r>
    <w:r>
      <w:fldChar w:fldCharType="begin"/>
    </w:r>
    <w:r>
      <w:instrText xml:space="preserve"> PAGE \* Arabic \* MERGEFORMAT </w:instrText>
    </w:r>
    <w:r>
      <w:fldChar w:fldCharType="separate"/>
    </w:r>
    <w:r w:rsidR="008C7184">
      <w:rPr>
        <w:noProof/>
      </w:rPr>
      <w:t>2</w:t>
    </w:r>
    <w:r>
      <w:rPr>
        <w:noProof/>
      </w:rPr>
      <w:fldChar w:fldCharType="end"/>
    </w:r>
    <w:r>
      <w:tab/>
    </w:r>
    <w:r>
      <w:tab/>
    </w:r>
    <w:sdt>
      <w:sdtPr>
        <w:rPr>
          <w:rFonts w:ascii="Myriad Pro" w:hAnsi="Myriad Pro"/>
        </w:rPr>
        <w:alias w:val="Headline"/>
        <w:tag w:val="Headline"/>
        <w:id w:val="2018730790"/>
        <w:placeholder>
          <w:docPart w:val="6051C70C08554EF2A23F5D8795C3A5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C97">
          <w:rPr>
            <w:rFonts w:ascii="Myriad Pro" w:hAnsi="Myriad Pro"/>
          </w:rPr>
          <w:t>Worldwide Device Usage Study Highlights Maj</w:t>
        </w:r>
        <w:r w:rsidR="008C7184">
          <w:rPr>
            <w:rFonts w:ascii="Myriad Pro" w:hAnsi="Myriad Pro"/>
          </w:rPr>
          <w:t>or Shifts in Consumer Behaviors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23122AA1"/>
    <w:multiLevelType w:val="hybridMultilevel"/>
    <w:tmpl w:val="203AC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18E051F"/>
    <w:multiLevelType w:val="hybridMultilevel"/>
    <w:tmpl w:val="4D4E0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3C31F31"/>
    <w:multiLevelType w:val="hybridMultilevel"/>
    <w:tmpl w:val="C96CBD30"/>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5">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5"/>
  </w:num>
  <w:num w:numId="3">
    <w:abstractNumId w:val="11"/>
  </w:num>
  <w:num w:numId="4">
    <w:abstractNumId w:val="15"/>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5"/>
    <w:rsid w:val="00011FBC"/>
    <w:rsid w:val="000152DF"/>
    <w:rsid w:val="000153B0"/>
    <w:rsid w:val="00037C90"/>
    <w:rsid w:val="00061972"/>
    <w:rsid w:val="00067E07"/>
    <w:rsid w:val="00092DFE"/>
    <w:rsid w:val="000A541D"/>
    <w:rsid w:val="000B1052"/>
    <w:rsid w:val="000B70CC"/>
    <w:rsid w:val="00123568"/>
    <w:rsid w:val="001572D2"/>
    <w:rsid w:val="001601E8"/>
    <w:rsid w:val="001972A0"/>
    <w:rsid w:val="001A1F1E"/>
    <w:rsid w:val="001B53F1"/>
    <w:rsid w:val="001C1903"/>
    <w:rsid w:val="001F3931"/>
    <w:rsid w:val="0021623D"/>
    <w:rsid w:val="002431EC"/>
    <w:rsid w:val="00291882"/>
    <w:rsid w:val="002B777F"/>
    <w:rsid w:val="002D3DBC"/>
    <w:rsid w:val="002D6A3A"/>
    <w:rsid w:val="002E2988"/>
    <w:rsid w:val="002E60D3"/>
    <w:rsid w:val="00326596"/>
    <w:rsid w:val="00366AAA"/>
    <w:rsid w:val="003874E0"/>
    <w:rsid w:val="003E5C45"/>
    <w:rsid w:val="00404F4B"/>
    <w:rsid w:val="00414BEE"/>
    <w:rsid w:val="00427783"/>
    <w:rsid w:val="00444C91"/>
    <w:rsid w:val="00465C43"/>
    <w:rsid w:val="004921DB"/>
    <w:rsid w:val="004B2A3E"/>
    <w:rsid w:val="004D61E3"/>
    <w:rsid w:val="004E7D71"/>
    <w:rsid w:val="00500AC4"/>
    <w:rsid w:val="00552500"/>
    <w:rsid w:val="00562635"/>
    <w:rsid w:val="0056519B"/>
    <w:rsid w:val="0058533E"/>
    <w:rsid w:val="005B0FD5"/>
    <w:rsid w:val="005B7E85"/>
    <w:rsid w:val="005C621D"/>
    <w:rsid w:val="005F6E3C"/>
    <w:rsid w:val="00617603"/>
    <w:rsid w:val="006232F4"/>
    <w:rsid w:val="00644661"/>
    <w:rsid w:val="00646511"/>
    <w:rsid w:val="006824BF"/>
    <w:rsid w:val="006843F2"/>
    <w:rsid w:val="006A37F9"/>
    <w:rsid w:val="00712F73"/>
    <w:rsid w:val="0077755C"/>
    <w:rsid w:val="007B1D8C"/>
    <w:rsid w:val="007D5CD4"/>
    <w:rsid w:val="007E0C97"/>
    <w:rsid w:val="007F2549"/>
    <w:rsid w:val="007F2FD2"/>
    <w:rsid w:val="008049BF"/>
    <w:rsid w:val="008160F3"/>
    <w:rsid w:val="00826A2E"/>
    <w:rsid w:val="00882828"/>
    <w:rsid w:val="008A1CF4"/>
    <w:rsid w:val="008A7AE4"/>
    <w:rsid w:val="008C5CD2"/>
    <w:rsid w:val="008C6488"/>
    <w:rsid w:val="008C7184"/>
    <w:rsid w:val="008E4DE5"/>
    <w:rsid w:val="008F3111"/>
    <w:rsid w:val="00901606"/>
    <w:rsid w:val="00902601"/>
    <w:rsid w:val="009029A3"/>
    <w:rsid w:val="00921FD0"/>
    <w:rsid w:val="0093549E"/>
    <w:rsid w:val="00936A59"/>
    <w:rsid w:val="00946623"/>
    <w:rsid w:val="00947E06"/>
    <w:rsid w:val="00963BF5"/>
    <w:rsid w:val="009A3D57"/>
    <w:rsid w:val="009A760C"/>
    <w:rsid w:val="00A3096C"/>
    <w:rsid w:val="00A478CE"/>
    <w:rsid w:val="00A55433"/>
    <w:rsid w:val="00A63900"/>
    <w:rsid w:val="00A9662E"/>
    <w:rsid w:val="00AB2992"/>
    <w:rsid w:val="00AE2B8A"/>
    <w:rsid w:val="00AE5C97"/>
    <w:rsid w:val="00B43131"/>
    <w:rsid w:val="00B536A0"/>
    <w:rsid w:val="00B637A8"/>
    <w:rsid w:val="00B67E43"/>
    <w:rsid w:val="00B76225"/>
    <w:rsid w:val="00B82656"/>
    <w:rsid w:val="00BD5149"/>
    <w:rsid w:val="00BF1E41"/>
    <w:rsid w:val="00BF52BE"/>
    <w:rsid w:val="00C10C75"/>
    <w:rsid w:val="00C27E9E"/>
    <w:rsid w:val="00C33A8D"/>
    <w:rsid w:val="00C34CD3"/>
    <w:rsid w:val="00C36F66"/>
    <w:rsid w:val="00C7018C"/>
    <w:rsid w:val="00C86E4F"/>
    <w:rsid w:val="00CA2BB7"/>
    <w:rsid w:val="00CA31CA"/>
    <w:rsid w:val="00CD456A"/>
    <w:rsid w:val="00D67690"/>
    <w:rsid w:val="00D73818"/>
    <w:rsid w:val="00DE7920"/>
    <w:rsid w:val="00E15CA2"/>
    <w:rsid w:val="00E3289E"/>
    <w:rsid w:val="00E37C8E"/>
    <w:rsid w:val="00EC39A3"/>
    <w:rsid w:val="00ED294A"/>
    <w:rsid w:val="00EE02F5"/>
    <w:rsid w:val="00EE1C8F"/>
    <w:rsid w:val="00EE4015"/>
    <w:rsid w:val="00EF0D14"/>
    <w:rsid w:val="00F24A15"/>
    <w:rsid w:val="00F2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4C3FC2"/>
  <w15:docId w15:val="{F4B92D51-884A-4FF8-9502-C256B282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617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ob@technalysisresearch.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_000\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F29586E4F541AA8429DF648375A5E4"/>
        <w:category>
          <w:name w:val="General"/>
          <w:gallery w:val="placeholder"/>
        </w:category>
        <w:types>
          <w:type w:val="bbPlcHdr"/>
        </w:types>
        <w:behaviors>
          <w:behavior w:val="content"/>
        </w:behaviors>
        <w:guid w:val="{77A4E9E5-CB65-4901-BBD7-43CCAE360B37}"/>
      </w:docPartPr>
      <w:docPartBody>
        <w:p w:rsidR="008B1A24" w:rsidRDefault="003A6599">
          <w:pPr>
            <w:pStyle w:val="C6F29586E4F541AA8429DF648375A5E4"/>
          </w:pPr>
          <w:r w:rsidRPr="007F2549">
            <w:t>[Company Name]</w:t>
          </w:r>
        </w:p>
      </w:docPartBody>
    </w:docPart>
    <w:docPart>
      <w:docPartPr>
        <w:name w:val="E2A08FD90C9449DEB1DEF01423EC7BFD"/>
        <w:category>
          <w:name w:val="General"/>
          <w:gallery w:val="placeholder"/>
        </w:category>
        <w:types>
          <w:type w:val="bbPlcHdr"/>
        </w:types>
        <w:behaviors>
          <w:behavior w:val="content"/>
        </w:behaviors>
        <w:guid w:val="{D229FB55-9B9B-4262-8868-002906761755}"/>
      </w:docPartPr>
      <w:docPartBody>
        <w:p w:rsidR="008B1A24" w:rsidRDefault="003A6599">
          <w:pPr>
            <w:pStyle w:val="E2A08FD90C9449DEB1DEF01423EC7BFD"/>
          </w:pPr>
          <w:r>
            <w:t>[Headline]</w:t>
          </w:r>
        </w:p>
      </w:docPartBody>
    </w:docPart>
    <w:docPart>
      <w:docPartPr>
        <w:name w:val="6051C70C08554EF2A23F5D8795C3A54B"/>
        <w:category>
          <w:name w:val="General"/>
          <w:gallery w:val="placeholder"/>
        </w:category>
        <w:types>
          <w:type w:val="bbPlcHdr"/>
        </w:types>
        <w:behaviors>
          <w:behavior w:val="content"/>
        </w:behaviors>
        <w:guid w:val="{4CE09370-9BA3-4334-ACA4-2D24084E9CFE}"/>
      </w:docPartPr>
      <w:docPartBody>
        <w:p w:rsidR="008B1A24" w:rsidRDefault="003A6599">
          <w:pPr>
            <w:pStyle w:val="6051C70C08554EF2A23F5D8795C3A54B"/>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99"/>
    <w:rsid w:val="003159A2"/>
    <w:rsid w:val="00347DAD"/>
    <w:rsid w:val="00385327"/>
    <w:rsid w:val="003A6599"/>
    <w:rsid w:val="00435B17"/>
    <w:rsid w:val="004C709F"/>
    <w:rsid w:val="00501729"/>
    <w:rsid w:val="00571AA3"/>
    <w:rsid w:val="00634968"/>
    <w:rsid w:val="007C6AE5"/>
    <w:rsid w:val="008B1A24"/>
    <w:rsid w:val="008D5458"/>
    <w:rsid w:val="00BD1EA8"/>
    <w:rsid w:val="00C246E7"/>
    <w:rsid w:val="00C361EB"/>
    <w:rsid w:val="00D1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9A30CD9149DB9E391FA2F9EF1955">
    <w:name w:val="52D29A30CD9149DB9E391FA2F9EF1955"/>
  </w:style>
  <w:style w:type="paragraph" w:customStyle="1" w:styleId="C6F29586E4F541AA8429DF648375A5E4">
    <w:name w:val="C6F29586E4F541AA8429DF648375A5E4"/>
  </w:style>
  <w:style w:type="paragraph" w:customStyle="1" w:styleId="9FBD0A6B34844BE4A48B9EFFFAEA8B1D">
    <w:name w:val="9FBD0A6B34844BE4A48B9EFFFAEA8B1D"/>
  </w:style>
  <w:style w:type="paragraph" w:customStyle="1" w:styleId="36FC2B807093412C9812B78DF0E6E235">
    <w:name w:val="36FC2B807093412C9812B78DF0E6E235"/>
  </w:style>
  <w:style w:type="paragraph" w:customStyle="1" w:styleId="957346F6E3094BBA9735034C1A5F411A">
    <w:name w:val="957346F6E3094BBA9735034C1A5F411A"/>
  </w:style>
  <w:style w:type="paragraph" w:customStyle="1" w:styleId="D0F406D85901456EA4D94F3876E0B27A">
    <w:name w:val="D0F406D85901456EA4D94F3876E0B27A"/>
  </w:style>
  <w:style w:type="paragraph" w:customStyle="1" w:styleId="951D99665D304CFD8F282807400856D6">
    <w:name w:val="951D99665D304CFD8F282807400856D6"/>
  </w:style>
  <w:style w:type="paragraph" w:customStyle="1" w:styleId="7B8BE925520540489B64AF8916562070">
    <w:name w:val="7B8BE925520540489B64AF8916562070"/>
  </w:style>
  <w:style w:type="paragraph" w:customStyle="1" w:styleId="E2A08FD90C9449DEB1DEF01423EC7BFD">
    <w:name w:val="E2A08FD90C9449DEB1DEF01423EC7BFD"/>
  </w:style>
  <w:style w:type="paragraph" w:customStyle="1" w:styleId="25E6583C16A94E7EB0F34E8AC71AC9D4">
    <w:name w:val="25E6583C16A94E7EB0F34E8AC71AC9D4"/>
  </w:style>
  <w:style w:type="character" w:styleId="Emphasis">
    <w:name w:val="Emphasis"/>
    <w:qFormat/>
    <w:rPr>
      <w:rFonts w:asciiTheme="majorHAnsi" w:hAnsiTheme="majorHAnsi"/>
      <w:b/>
      <w:spacing w:val="-10"/>
    </w:rPr>
  </w:style>
  <w:style w:type="paragraph" w:customStyle="1" w:styleId="A309ABA193044F46BC32ABAC846E6571">
    <w:name w:val="A309ABA193044F46BC32ABAC846E6571"/>
  </w:style>
  <w:style w:type="paragraph" w:customStyle="1" w:styleId="6051C70C08554EF2A23F5D8795C3A54B">
    <w:name w:val="6051C70C08554EF2A23F5D8795C3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111</TotalTime>
  <Pages>2</Pages>
  <Words>796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TECHnalysis Research, LLC</dc:subject>
  <dc:creator>Windows User</dc:creator>
  <cp:keywords/>
  <dc:description>Worldwide Device Usage Study Highlights Major Shifts in Consumer Behaviors with Smartphones, Tablets, PCs and TVs</dc:description>
  <cp:lastModifiedBy>Bob O'Donnell</cp:lastModifiedBy>
  <cp:revision>11</cp:revision>
  <dcterms:created xsi:type="dcterms:W3CDTF">2014-08-26T21:39:00Z</dcterms:created>
  <dcterms:modified xsi:type="dcterms:W3CDTF">2014-08-27T19:41:00Z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